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A2" w:rsidRDefault="001A2BA2" w:rsidP="001A2BA2">
      <w:pPr>
        <w:widowControl w:val="0"/>
        <w:ind w:left="720" w:right="720"/>
        <w:jc w:val="center"/>
        <w:rPr>
          <w:rFonts w:ascii="Arial" w:hAnsi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/>
          <w:b/>
          <w:sz w:val="32"/>
          <w:szCs w:val="32"/>
        </w:rPr>
        <w:t>HVAC Test &amp; Balance Confirmation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056"/>
        <w:gridCol w:w="2114"/>
        <w:gridCol w:w="1786"/>
        <w:gridCol w:w="1306"/>
        <w:gridCol w:w="178"/>
        <w:gridCol w:w="3240"/>
        <w:gridCol w:w="678"/>
      </w:tblGrid>
      <w:tr w:rsidR="001A2BA2" w:rsidTr="00801C02">
        <w:trPr>
          <w:trHeight w:val="281"/>
        </w:trPr>
        <w:tc>
          <w:tcPr>
            <w:tcW w:w="2056" w:type="dxa"/>
            <w:vAlign w:val="bottom"/>
          </w:tcPr>
          <w:p w:rsidR="001A2BA2" w:rsidRDefault="001A2BA2" w:rsidP="00801C02">
            <w:pPr>
              <w:tabs>
                <w:tab w:val="left" w:pos="2488"/>
              </w:tabs>
              <w:ind w:left="688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TO:</w:t>
            </w:r>
          </w:p>
        </w:tc>
        <w:tc>
          <w:tcPr>
            <w:tcW w:w="3900" w:type="dxa"/>
            <w:gridSpan w:val="2"/>
            <w:tcBorders>
              <w:bottom w:val="single" w:sz="4" w:space="0" w:color="000000"/>
            </w:tcBorders>
            <w:vAlign w:val="bottom"/>
          </w:tcPr>
          <w:p w:rsidR="001A2BA2" w:rsidRPr="002D1095" w:rsidRDefault="001A2BA2" w:rsidP="00801C02">
            <w:pPr>
              <w:ind w:right="-108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06" w:type="dxa"/>
            <w:vAlign w:val="bottom"/>
          </w:tcPr>
          <w:p w:rsidR="001A2BA2" w:rsidRDefault="001A2BA2" w:rsidP="00801C02">
            <w:pPr>
              <w:ind w:left="72" w:right="-108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FAX</w:t>
            </w:r>
            <w:r w:rsidR="009E0212">
              <w:rPr>
                <w:rFonts w:ascii="Arial" w:hAnsi="Arial"/>
                <w:b/>
                <w:sz w:val="18"/>
                <w:szCs w:val="18"/>
              </w:rPr>
              <w:t>/EMAIL</w:t>
            </w:r>
            <w:r>
              <w:rPr>
                <w:rFonts w:ascii="Arial" w:hAnsi="Arial"/>
                <w:b/>
                <w:sz w:val="18"/>
                <w:szCs w:val="18"/>
              </w:rPr>
              <w:t>:</w:t>
            </w:r>
          </w:p>
        </w:tc>
        <w:tc>
          <w:tcPr>
            <w:tcW w:w="4096" w:type="dxa"/>
            <w:gridSpan w:val="3"/>
            <w:tcBorders>
              <w:bottom w:val="single" w:sz="4" w:space="0" w:color="000000"/>
            </w:tcBorders>
            <w:vAlign w:val="bottom"/>
          </w:tcPr>
          <w:p w:rsidR="001A2BA2" w:rsidRPr="002D1095" w:rsidRDefault="001A2BA2" w:rsidP="00231C9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A2BA2" w:rsidTr="00801C02">
        <w:trPr>
          <w:trHeight w:val="281"/>
        </w:trPr>
        <w:tc>
          <w:tcPr>
            <w:tcW w:w="2056" w:type="dxa"/>
            <w:vAlign w:val="bottom"/>
          </w:tcPr>
          <w:p w:rsidR="001A2BA2" w:rsidRDefault="001A2BA2" w:rsidP="00801C02">
            <w:pPr>
              <w:tabs>
                <w:tab w:val="left" w:pos="2488"/>
              </w:tabs>
              <w:ind w:left="688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FROM:</w:t>
            </w:r>
          </w:p>
        </w:tc>
        <w:tc>
          <w:tcPr>
            <w:tcW w:w="390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1A2BA2" w:rsidRDefault="00EB0ECF" w:rsidP="00801C02">
            <w:pPr>
              <w:ind w:right="-108"/>
              <w:rPr>
                <w:rFonts w:ascii="Arial" w:hAnsi="Arial"/>
                <w:sz w:val="18"/>
                <w:szCs w:val="18"/>
              </w:rPr>
            </w:pPr>
            <w:hyperlink r:id="rId9" w:history="1">
              <w:r w:rsidR="007B38E2" w:rsidRPr="00CA4635">
                <w:rPr>
                  <w:rStyle w:val="Hyperlink"/>
                  <w:rFonts w:ascii="Arial" w:hAnsi="Arial"/>
                  <w:sz w:val="18"/>
                  <w:szCs w:val="18"/>
                </w:rPr>
                <w:t>logistics@melinkcorp.com</w:t>
              </w:r>
            </w:hyperlink>
            <w:r w:rsidR="007B38E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1306" w:type="dxa"/>
            <w:vAlign w:val="bottom"/>
          </w:tcPr>
          <w:p w:rsidR="001A2BA2" w:rsidRDefault="001A2BA2" w:rsidP="00801C02">
            <w:pPr>
              <w:ind w:left="72" w:right="-108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DATE:</w:t>
            </w:r>
          </w:p>
        </w:tc>
        <w:tc>
          <w:tcPr>
            <w:tcW w:w="4096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1A2BA2" w:rsidRDefault="001A2BA2" w:rsidP="00B170A9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A2BA2" w:rsidTr="00801C02">
        <w:trPr>
          <w:trHeight w:val="281"/>
        </w:trPr>
        <w:tc>
          <w:tcPr>
            <w:tcW w:w="2056" w:type="dxa"/>
            <w:vAlign w:val="bottom"/>
          </w:tcPr>
          <w:p w:rsidR="001A2BA2" w:rsidRDefault="001A2BA2" w:rsidP="00801C02">
            <w:pPr>
              <w:tabs>
                <w:tab w:val="left" w:pos="2488"/>
              </w:tabs>
              <w:ind w:left="688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JOB NAME:</w:t>
            </w:r>
          </w:p>
        </w:tc>
        <w:tc>
          <w:tcPr>
            <w:tcW w:w="390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1A2BA2" w:rsidRPr="002D1095" w:rsidRDefault="001A2BA2" w:rsidP="00801C02">
            <w:pPr>
              <w:ind w:right="-108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06" w:type="dxa"/>
            <w:vAlign w:val="bottom"/>
          </w:tcPr>
          <w:p w:rsidR="001A2BA2" w:rsidRDefault="001A2BA2" w:rsidP="00801C02">
            <w:pPr>
              <w:ind w:left="72" w:right="-108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ADDRESS:</w:t>
            </w:r>
          </w:p>
        </w:tc>
        <w:tc>
          <w:tcPr>
            <w:tcW w:w="4096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1A2BA2" w:rsidRPr="002D1095" w:rsidRDefault="001A2BA2" w:rsidP="00231C9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A2BA2" w:rsidTr="0073486D">
        <w:trPr>
          <w:trHeight w:val="381"/>
        </w:trPr>
        <w:tc>
          <w:tcPr>
            <w:tcW w:w="4170" w:type="dxa"/>
            <w:gridSpan w:val="2"/>
            <w:vAlign w:val="bottom"/>
          </w:tcPr>
          <w:p w:rsidR="001A2BA2" w:rsidRDefault="0038666F" w:rsidP="0038666F">
            <w:pPr>
              <w:ind w:right="-108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             </w:t>
            </w:r>
            <w:r w:rsidR="001A2BA2">
              <w:rPr>
                <w:rFonts w:ascii="Arial" w:hAnsi="Arial"/>
                <w:b/>
                <w:sz w:val="18"/>
                <w:szCs w:val="18"/>
              </w:rPr>
              <w:t>SCHEDULED DATE FOR T&amp;B:</w:t>
            </w:r>
          </w:p>
        </w:tc>
        <w:tc>
          <w:tcPr>
            <w:tcW w:w="3270" w:type="dxa"/>
            <w:gridSpan w:val="3"/>
            <w:tcBorders>
              <w:bottom w:val="single" w:sz="4" w:space="0" w:color="000000"/>
            </w:tcBorders>
            <w:vAlign w:val="bottom"/>
          </w:tcPr>
          <w:p w:rsidR="001A2BA2" w:rsidRDefault="001A2BA2" w:rsidP="001008A9">
            <w:pPr>
              <w:tabs>
                <w:tab w:val="left" w:pos="2304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3240" w:type="dxa"/>
            <w:vAlign w:val="bottom"/>
          </w:tcPr>
          <w:p w:rsidR="001A2BA2" w:rsidRDefault="001A2BA2" w:rsidP="00801C02">
            <w:pPr>
              <w:tabs>
                <w:tab w:val="left" w:pos="3276"/>
              </w:tabs>
              <w:ind w:left="72"/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(Ideally 1-2 weeks before turnover)</w:t>
            </w:r>
          </w:p>
        </w:tc>
        <w:tc>
          <w:tcPr>
            <w:tcW w:w="678" w:type="dxa"/>
          </w:tcPr>
          <w:p w:rsidR="001A2BA2" w:rsidRDefault="001A2BA2" w:rsidP="00801C02"/>
        </w:tc>
      </w:tr>
    </w:tbl>
    <w:p w:rsidR="001A2BA2" w:rsidRDefault="001A2BA2" w:rsidP="001A2BA2">
      <w:pPr>
        <w:tabs>
          <w:tab w:val="left" w:pos="10799"/>
        </w:tabs>
        <w:ind w:left="720" w:right="720"/>
        <w:jc w:val="both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To ensure the HVAC system is ready for the test and air balance on the above scheduled date, please verify that the following (applicable) items are completed</w:t>
      </w:r>
      <w:r w:rsidR="00027D50">
        <w:rPr>
          <w:rFonts w:ascii="Arial" w:hAnsi="Arial"/>
          <w:b/>
          <w:sz w:val="18"/>
          <w:szCs w:val="18"/>
        </w:rPr>
        <w:t>. These items are critical of the air balance</w:t>
      </w:r>
      <w:r>
        <w:rPr>
          <w:rFonts w:ascii="Arial" w:hAnsi="Arial"/>
          <w:b/>
          <w:sz w:val="18"/>
          <w:szCs w:val="18"/>
        </w:rPr>
        <w:t xml:space="preserve">: </w:t>
      </w:r>
    </w:p>
    <w:tbl>
      <w:tblPr>
        <w:tblW w:w="10642" w:type="dxa"/>
        <w:tblInd w:w="828" w:type="dxa"/>
        <w:tblLook w:val="0000" w:firstRow="0" w:lastRow="0" w:firstColumn="0" w:lastColumn="0" w:noHBand="0" w:noVBand="0"/>
      </w:tblPr>
      <w:tblGrid>
        <w:gridCol w:w="7422"/>
        <w:gridCol w:w="691"/>
        <w:gridCol w:w="711"/>
        <w:gridCol w:w="691"/>
        <w:gridCol w:w="1127"/>
      </w:tblGrid>
      <w:tr w:rsidR="001A2BA2" w:rsidTr="00AA2A7F">
        <w:trPr>
          <w:trHeight w:val="370"/>
        </w:trPr>
        <w:tc>
          <w:tcPr>
            <w:tcW w:w="7422" w:type="dxa"/>
            <w:vAlign w:val="bottom"/>
          </w:tcPr>
          <w:p w:rsidR="001A2BA2" w:rsidRDefault="001A2BA2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 Permanent power and gas to building is turned on.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vAlign w:val="bottom"/>
          </w:tcPr>
          <w:p w:rsidR="001A2BA2" w:rsidRDefault="001A2BA2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711" w:type="dxa"/>
            <w:vAlign w:val="bottom"/>
          </w:tcPr>
          <w:p w:rsidR="001A2BA2" w:rsidRDefault="001A2BA2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YES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vAlign w:val="bottom"/>
          </w:tcPr>
          <w:p w:rsidR="001A2BA2" w:rsidRDefault="001A2BA2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27" w:type="dxa"/>
            <w:vAlign w:val="bottom"/>
          </w:tcPr>
          <w:p w:rsidR="001A2BA2" w:rsidRDefault="00027D50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Completion Date</w:t>
            </w:r>
          </w:p>
        </w:tc>
      </w:tr>
      <w:tr w:rsidR="00027D50" w:rsidTr="00AA2A7F">
        <w:trPr>
          <w:trHeight w:val="370"/>
        </w:trPr>
        <w:tc>
          <w:tcPr>
            <w:tcW w:w="7422" w:type="dxa"/>
            <w:vAlign w:val="bottom"/>
          </w:tcPr>
          <w:p w:rsidR="00027D50" w:rsidRDefault="00027D50" w:rsidP="00027D50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 HVAC system is started up and operational (RTU/EF/MUA/AHU/OA).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711" w:type="dxa"/>
            <w:vAlign w:val="bottom"/>
          </w:tcPr>
          <w:p w:rsidR="00027D50" w:rsidRDefault="00027D50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YES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27" w:type="dxa"/>
          </w:tcPr>
          <w:p w:rsidR="00027D50" w:rsidRDefault="00027D50">
            <w:r w:rsidRPr="007840B1">
              <w:rPr>
                <w:rFonts w:ascii="Arial" w:hAnsi="Arial"/>
                <w:sz w:val="18"/>
                <w:szCs w:val="18"/>
              </w:rPr>
              <w:t>Completion Date</w:t>
            </w:r>
          </w:p>
        </w:tc>
      </w:tr>
      <w:tr w:rsidR="00027D50" w:rsidTr="00AA2A7F">
        <w:trPr>
          <w:trHeight w:val="370"/>
        </w:trPr>
        <w:tc>
          <w:tcPr>
            <w:tcW w:w="7422" w:type="dxa"/>
            <w:vAlign w:val="bottom"/>
          </w:tcPr>
          <w:p w:rsidR="00027D50" w:rsidRDefault="00027D50" w:rsidP="00027D50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 VAV’s installed (if applicable) &amp; will controls contractor be available.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D50" w:rsidRDefault="00027D50" w:rsidP="00801C02">
            <w:pPr>
              <w:tabs>
                <w:tab w:val="left" w:pos="10800"/>
              </w:tabs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711" w:type="dxa"/>
            <w:vAlign w:val="bottom"/>
          </w:tcPr>
          <w:p w:rsidR="00027D50" w:rsidRDefault="00027D50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YES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27" w:type="dxa"/>
          </w:tcPr>
          <w:p w:rsidR="00027D50" w:rsidRDefault="00027D50">
            <w:r w:rsidRPr="007840B1">
              <w:rPr>
                <w:rFonts w:ascii="Arial" w:hAnsi="Arial"/>
                <w:sz w:val="18"/>
                <w:szCs w:val="18"/>
              </w:rPr>
              <w:t>Completion Date</w:t>
            </w:r>
          </w:p>
        </w:tc>
      </w:tr>
      <w:tr w:rsidR="00027D50" w:rsidTr="00AA2A7F">
        <w:trPr>
          <w:trHeight w:val="370"/>
        </w:trPr>
        <w:tc>
          <w:tcPr>
            <w:tcW w:w="7422" w:type="dxa"/>
            <w:vAlign w:val="bottom"/>
          </w:tcPr>
          <w:p w:rsidR="00027D50" w:rsidRDefault="00027D50" w:rsidP="00027D50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 All diffusers, registers, and dampers are installed (dampers full open &amp; visible).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D50" w:rsidRDefault="00027D50" w:rsidP="00B170A9">
            <w:pPr>
              <w:tabs>
                <w:tab w:val="left" w:pos="10800"/>
              </w:tabs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711" w:type="dxa"/>
            <w:vAlign w:val="bottom"/>
          </w:tcPr>
          <w:p w:rsidR="00027D50" w:rsidRDefault="00027D50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YES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27" w:type="dxa"/>
          </w:tcPr>
          <w:p w:rsidR="00027D50" w:rsidRDefault="00027D50">
            <w:r w:rsidRPr="007840B1">
              <w:rPr>
                <w:rFonts w:ascii="Arial" w:hAnsi="Arial"/>
                <w:sz w:val="18"/>
                <w:szCs w:val="18"/>
              </w:rPr>
              <w:t>Completion Date</w:t>
            </w:r>
          </w:p>
        </w:tc>
      </w:tr>
      <w:tr w:rsidR="00027D50" w:rsidTr="00AA2A7F">
        <w:trPr>
          <w:trHeight w:val="370"/>
        </w:trPr>
        <w:tc>
          <w:tcPr>
            <w:tcW w:w="7422" w:type="dxa"/>
            <w:vAlign w:val="bottom"/>
          </w:tcPr>
          <w:p w:rsidR="00027D50" w:rsidRDefault="00027D50" w:rsidP="00027D50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 Thermostats and remote sensors are wired and operational.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711" w:type="dxa"/>
            <w:vAlign w:val="bottom"/>
          </w:tcPr>
          <w:p w:rsidR="00027D50" w:rsidRDefault="00027D50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YES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27" w:type="dxa"/>
          </w:tcPr>
          <w:p w:rsidR="00027D50" w:rsidRDefault="00027D50">
            <w:r w:rsidRPr="007840B1">
              <w:rPr>
                <w:rFonts w:ascii="Arial" w:hAnsi="Arial"/>
                <w:sz w:val="18"/>
                <w:szCs w:val="18"/>
              </w:rPr>
              <w:t>Completion Date</w:t>
            </w:r>
          </w:p>
        </w:tc>
      </w:tr>
      <w:tr w:rsidR="00027D50" w:rsidTr="00AA2A7F">
        <w:trPr>
          <w:trHeight w:val="370"/>
        </w:trPr>
        <w:tc>
          <w:tcPr>
            <w:tcW w:w="7422" w:type="dxa"/>
            <w:vAlign w:val="bottom"/>
          </w:tcPr>
          <w:p w:rsidR="00027D50" w:rsidRDefault="00027D50" w:rsidP="00027D50">
            <w:pPr>
              <w:tabs>
                <w:tab w:val="left" w:pos="7992"/>
                <w:tab w:val="left" w:pos="10692"/>
              </w:tabs>
              <w:ind w:right="-288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6. Kitchen hood grease filters are installed.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711" w:type="dxa"/>
            <w:vAlign w:val="bottom"/>
          </w:tcPr>
          <w:p w:rsidR="00027D50" w:rsidRDefault="00027D50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YES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27" w:type="dxa"/>
          </w:tcPr>
          <w:p w:rsidR="00027D50" w:rsidRDefault="00027D50">
            <w:r w:rsidRPr="007840B1">
              <w:rPr>
                <w:rFonts w:ascii="Arial" w:hAnsi="Arial"/>
                <w:sz w:val="18"/>
                <w:szCs w:val="18"/>
              </w:rPr>
              <w:t>Completion Date</w:t>
            </w:r>
          </w:p>
        </w:tc>
      </w:tr>
      <w:tr w:rsidR="00027D50" w:rsidTr="00AA2A7F">
        <w:trPr>
          <w:trHeight w:val="370"/>
        </w:trPr>
        <w:tc>
          <w:tcPr>
            <w:tcW w:w="7422" w:type="dxa"/>
            <w:vAlign w:val="bottom"/>
          </w:tcPr>
          <w:p w:rsidR="00027D50" w:rsidRDefault="00027D50" w:rsidP="00027D50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7. Rooftop or attic access is available.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711" w:type="dxa"/>
            <w:vAlign w:val="bottom"/>
          </w:tcPr>
          <w:p w:rsidR="00027D50" w:rsidRDefault="00027D50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YES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27" w:type="dxa"/>
          </w:tcPr>
          <w:p w:rsidR="00027D50" w:rsidRDefault="00027D50">
            <w:r w:rsidRPr="007840B1">
              <w:rPr>
                <w:rFonts w:ascii="Arial" w:hAnsi="Arial"/>
                <w:sz w:val="18"/>
                <w:szCs w:val="18"/>
              </w:rPr>
              <w:t>Completion Date</w:t>
            </w:r>
          </w:p>
        </w:tc>
      </w:tr>
      <w:tr w:rsidR="00027D50" w:rsidTr="00AA2A7F">
        <w:trPr>
          <w:trHeight w:val="370"/>
        </w:trPr>
        <w:tc>
          <w:tcPr>
            <w:tcW w:w="7422" w:type="dxa"/>
            <w:vAlign w:val="bottom"/>
          </w:tcPr>
          <w:p w:rsidR="00027D50" w:rsidRDefault="00027D50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</w:tcBorders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711" w:type="dxa"/>
            <w:vAlign w:val="bottom"/>
          </w:tcPr>
          <w:p w:rsidR="00027D50" w:rsidRDefault="00027D50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</w:tcBorders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27" w:type="dxa"/>
          </w:tcPr>
          <w:p w:rsidR="00027D50" w:rsidRDefault="00027D50"/>
        </w:tc>
      </w:tr>
      <w:tr w:rsidR="00027D50" w:rsidTr="00AA2A7F">
        <w:trPr>
          <w:trHeight w:val="370"/>
        </w:trPr>
        <w:tc>
          <w:tcPr>
            <w:tcW w:w="7422" w:type="dxa"/>
            <w:vAlign w:val="bottom"/>
          </w:tcPr>
          <w:p w:rsidR="00027D50" w:rsidRDefault="00027D50" w:rsidP="00801C02">
            <w:pPr>
              <w:tabs>
                <w:tab w:val="left" w:pos="10800"/>
              </w:tabs>
              <w:rPr>
                <w:rFonts w:ascii="Arial" w:hAnsi="Arial"/>
                <w:b/>
                <w:sz w:val="18"/>
                <w:szCs w:val="18"/>
              </w:rPr>
            </w:pPr>
          </w:p>
          <w:p w:rsidR="00027D50" w:rsidRPr="00027D50" w:rsidRDefault="00027D50" w:rsidP="00801C02">
            <w:pPr>
              <w:tabs>
                <w:tab w:val="left" w:pos="10800"/>
              </w:tabs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These items are for informational purposes &amp; should not impact the T&amp;B date, </w:t>
            </w:r>
            <w:r>
              <w:rPr>
                <w:rFonts w:ascii="Arial" w:hAnsi="Arial"/>
                <w:b/>
                <w:sz w:val="18"/>
                <w:szCs w:val="18"/>
                <w:highlight w:val="yellow"/>
              </w:rPr>
              <w:t>P</w:t>
            </w:r>
            <w:r w:rsidRPr="00027D50">
              <w:rPr>
                <w:rFonts w:ascii="Arial" w:hAnsi="Arial"/>
                <w:b/>
                <w:sz w:val="18"/>
                <w:szCs w:val="18"/>
                <w:highlight w:val="yellow"/>
              </w:rPr>
              <w:t>lease state either Y (for yes) or N (for No):</w:t>
            </w:r>
          </w:p>
        </w:tc>
        <w:tc>
          <w:tcPr>
            <w:tcW w:w="691" w:type="dxa"/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711" w:type="dxa"/>
            <w:vAlign w:val="bottom"/>
          </w:tcPr>
          <w:p w:rsidR="00027D50" w:rsidRDefault="00027D50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91" w:type="dxa"/>
            <w:vAlign w:val="bottom"/>
          </w:tcPr>
          <w:p w:rsidR="00027D50" w:rsidRDefault="00027D50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27" w:type="dxa"/>
          </w:tcPr>
          <w:p w:rsidR="00027D50" w:rsidRDefault="00027D50"/>
        </w:tc>
      </w:tr>
      <w:tr w:rsidR="00AA2A7F" w:rsidTr="00AA2A7F">
        <w:trPr>
          <w:trHeight w:val="370"/>
        </w:trPr>
        <w:tc>
          <w:tcPr>
            <w:tcW w:w="7422" w:type="dxa"/>
            <w:vAlign w:val="bottom"/>
          </w:tcPr>
          <w:p w:rsidR="00AA2A7F" w:rsidRDefault="00AA2A7F" w:rsidP="00AA2A7F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8. Will access to ductwork and equipment require a ladder/lift taller than 8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ft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? _______</w:t>
            </w:r>
          </w:p>
        </w:tc>
        <w:tc>
          <w:tcPr>
            <w:tcW w:w="691" w:type="dxa"/>
            <w:vAlign w:val="bottom"/>
          </w:tcPr>
          <w:p w:rsidR="00AA2A7F" w:rsidRDefault="00AA2A7F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711" w:type="dxa"/>
            <w:vAlign w:val="bottom"/>
          </w:tcPr>
          <w:p w:rsidR="00AA2A7F" w:rsidRDefault="00AA2A7F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91" w:type="dxa"/>
            <w:vAlign w:val="bottom"/>
          </w:tcPr>
          <w:p w:rsidR="00AA2A7F" w:rsidRDefault="00AA2A7F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27" w:type="dxa"/>
            <w:vAlign w:val="bottom"/>
          </w:tcPr>
          <w:p w:rsidR="00AA2A7F" w:rsidRDefault="00AA2A7F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AA2A7F" w:rsidTr="00AA2A7F">
        <w:trPr>
          <w:trHeight w:val="370"/>
        </w:trPr>
        <w:tc>
          <w:tcPr>
            <w:tcW w:w="7422" w:type="dxa"/>
          </w:tcPr>
          <w:p w:rsidR="00AA2A7F" w:rsidRDefault="00AA2A7F" w:rsidP="00AA2A7F">
            <w:pPr>
              <w:tabs>
                <w:tab w:val="left" w:pos="11232"/>
              </w:tabs>
              <w:ind w:left="432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a. If a ladder/lift is required, will one be available for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Melink’s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use? ______</w:t>
            </w:r>
          </w:p>
          <w:p w:rsidR="00AA2A7F" w:rsidRDefault="00AA2A7F" w:rsidP="00AA2A7F">
            <w:pPr>
              <w:tabs>
                <w:tab w:val="left" w:pos="11519"/>
              </w:tabs>
              <w:rPr>
                <w:rFonts w:ascii="Arial" w:hAnsi="Arial"/>
                <w:sz w:val="18"/>
                <w:szCs w:val="18"/>
              </w:rPr>
            </w:pPr>
          </w:p>
          <w:p w:rsidR="00AA2A7F" w:rsidRDefault="00AA2A7F" w:rsidP="00AA2A7F">
            <w:pPr>
              <w:tabs>
                <w:tab w:val="left" w:pos="11519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9. Does this job require a Certificate of Insurance? ______</w:t>
            </w:r>
          </w:p>
          <w:p w:rsidR="00AA2A7F" w:rsidRDefault="00AA2A7F" w:rsidP="00AA2A7F">
            <w:pPr>
              <w:tabs>
                <w:tab w:val="left" w:pos="11232"/>
              </w:tabs>
              <w:ind w:left="432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a.  If yes, please attach a copy of your Certificate requirements</w:t>
            </w:r>
          </w:p>
          <w:p w:rsidR="00AA2A7F" w:rsidRDefault="00AA2A7F" w:rsidP="00AA2A7F">
            <w:pPr>
              <w:tabs>
                <w:tab w:val="left" w:pos="11232"/>
              </w:tabs>
              <w:ind w:left="432"/>
              <w:rPr>
                <w:rFonts w:ascii="Arial" w:hAnsi="Arial"/>
                <w:sz w:val="18"/>
                <w:szCs w:val="18"/>
              </w:rPr>
            </w:pPr>
          </w:p>
          <w:p w:rsidR="00AA2A7F" w:rsidRDefault="00AA2A7F" w:rsidP="00AA2A7F">
            <w:pPr>
              <w:tabs>
                <w:tab w:val="left" w:pos="11232"/>
              </w:tabs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10. Is the address for the job site correct? ______</w:t>
            </w:r>
          </w:p>
          <w:p w:rsidR="00AA2A7F" w:rsidRDefault="00AA2A7F" w:rsidP="00AA2A7F">
            <w:pPr>
              <w:tabs>
                <w:tab w:val="left" w:pos="11519"/>
              </w:tabs>
              <w:ind w:left="7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91" w:type="dxa"/>
            <w:vAlign w:val="bottom"/>
          </w:tcPr>
          <w:p w:rsidR="00AA2A7F" w:rsidRDefault="00AA2A7F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711" w:type="dxa"/>
            <w:vAlign w:val="bottom"/>
          </w:tcPr>
          <w:p w:rsidR="00AA2A7F" w:rsidRDefault="00AA2A7F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91" w:type="dxa"/>
            <w:vAlign w:val="bottom"/>
          </w:tcPr>
          <w:p w:rsidR="00AA2A7F" w:rsidRDefault="00AA2A7F" w:rsidP="00801C02">
            <w:pPr>
              <w:tabs>
                <w:tab w:val="left" w:pos="1080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27" w:type="dxa"/>
            <w:vAlign w:val="bottom"/>
          </w:tcPr>
          <w:p w:rsidR="00AA2A7F" w:rsidRDefault="00AA2A7F" w:rsidP="00801C02">
            <w:pPr>
              <w:tabs>
                <w:tab w:val="left" w:pos="10800"/>
              </w:tabs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AA2A7F" w:rsidRDefault="00AA2A7F" w:rsidP="0038666F">
      <w:pPr>
        <w:tabs>
          <w:tab w:val="left" w:pos="10799"/>
        </w:tabs>
        <w:ind w:left="720" w:right="720"/>
        <w:jc w:val="both"/>
        <w:rPr>
          <w:rFonts w:ascii="Arial" w:hAnsi="Arial"/>
          <w:b/>
          <w:i/>
          <w:sz w:val="18"/>
          <w:szCs w:val="18"/>
        </w:rPr>
      </w:pPr>
    </w:p>
    <w:p w:rsidR="001A2BA2" w:rsidRPr="0038666F" w:rsidRDefault="001949F2" w:rsidP="0038666F">
      <w:pPr>
        <w:tabs>
          <w:tab w:val="left" w:pos="10799"/>
        </w:tabs>
        <w:ind w:left="720" w:right="720"/>
        <w:jc w:val="both"/>
        <w:rPr>
          <w:rFonts w:ascii="Arial" w:hAnsi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  <w:szCs w:val="18"/>
        </w:rPr>
        <w:t xml:space="preserve">BY SIGNING, I AUTHORIZE MELINK TO PERFORM THE TEST &amp; BALANCE ON THE SCHEDULED DATE ABOVE. PLEASE RETURN THE COMPLETED CHECKLIST TO MELINK CORPORATION: FAX (513) 965-7354 EMAIL: </w:t>
      </w:r>
      <w:hyperlink r:id="rId10" w:history="1">
        <w:r w:rsidRPr="00D475F2">
          <w:rPr>
            <w:rStyle w:val="Hyperlink"/>
            <w:rFonts w:ascii="Arial" w:hAnsi="Arial"/>
            <w:b/>
            <w:i/>
            <w:sz w:val="18"/>
            <w:szCs w:val="18"/>
          </w:rPr>
          <w:t>logistics@melinkcorp.com</w:t>
        </w:r>
      </w:hyperlink>
      <w:r w:rsidR="001A2BA2" w:rsidRPr="0073486D">
        <w:rPr>
          <w:rFonts w:ascii="Arial" w:hAnsi="Arial"/>
          <w:b/>
          <w:i/>
          <w:sz w:val="18"/>
          <w:szCs w:val="18"/>
        </w:rPr>
        <w:t>.</w:t>
      </w:r>
      <w:r>
        <w:rPr>
          <w:rFonts w:ascii="Arial" w:hAnsi="Arial"/>
          <w:b/>
          <w:i/>
          <w:sz w:val="18"/>
          <w:szCs w:val="18"/>
        </w:rPr>
        <w:t xml:space="preserve"> THIS REQUEST FOR WORK WILL ONLY BE SCHEDULED UPON RECEIPT OF COMPLETED CHECKLIST INDICATING THE SITE IS READY. IF THE HVAC SYSTEM IS NOT 100% READY BUT THE SCHEDULED DATE IS STILL DESIRED; PLEASE CONTACT MELINK CORPORATION TO DISCUSS ALTERNATIVES.</w:t>
      </w:r>
    </w:p>
    <w:tbl>
      <w:tblPr>
        <w:tblW w:w="0" w:type="auto"/>
        <w:tblInd w:w="828" w:type="dxa"/>
        <w:tblLook w:val="0000" w:firstRow="0" w:lastRow="0" w:firstColumn="0" w:lastColumn="0" w:noHBand="0" w:noVBand="0"/>
      </w:tblPr>
      <w:tblGrid>
        <w:gridCol w:w="2700"/>
        <w:gridCol w:w="4140"/>
        <w:gridCol w:w="720"/>
        <w:gridCol w:w="2520"/>
      </w:tblGrid>
      <w:tr w:rsidR="001A2BA2" w:rsidTr="00801C02">
        <w:tc>
          <w:tcPr>
            <w:tcW w:w="2700" w:type="dxa"/>
          </w:tcPr>
          <w:p w:rsidR="00AA2A7F" w:rsidRDefault="00AA2A7F" w:rsidP="00801C02">
            <w:pPr>
              <w:tabs>
                <w:tab w:val="left" w:pos="10692"/>
              </w:tabs>
              <w:ind w:left="-108" w:right="-108"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:rsidR="00AA2A7F" w:rsidRDefault="00AA2A7F" w:rsidP="00801C02">
            <w:pPr>
              <w:tabs>
                <w:tab w:val="left" w:pos="10692"/>
              </w:tabs>
              <w:ind w:left="-108" w:right="-108"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:rsidR="001A2BA2" w:rsidRDefault="00AA2A7F" w:rsidP="00AA2A7F">
            <w:pPr>
              <w:tabs>
                <w:tab w:val="left" w:pos="10692"/>
              </w:tabs>
              <w:ind w:left="-108" w:right="-108"/>
              <w:jc w:val="both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Supt or PM </w:t>
            </w:r>
            <w:r w:rsidR="001A2BA2">
              <w:rPr>
                <w:rFonts w:ascii="Arial" w:hAnsi="Arial"/>
                <w:b/>
                <w:sz w:val="18"/>
                <w:szCs w:val="18"/>
              </w:rPr>
              <w:t>Signature:</w:t>
            </w:r>
          </w:p>
        </w:tc>
        <w:tc>
          <w:tcPr>
            <w:tcW w:w="4140" w:type="dxa"/>
            <w:tcBorders>
              <w:bottom w:val="single" w:sz="4" w:space="0" w:color="000000"/>
            </w:tcBorders>
          </w:tcPr>
          <w:p w:rsidR="001A2BA2" w:rsidRDefault="001A2BA2" w:rsidP="00B170A9">
            <w:pPr>
              <w:tabs>
                <w:tab w:val="left" w:pos="10692"/>
              </w:tabs>
              <w:ind w:left="-108" w:right="-108"/>
              <w:jc w:val="both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   </w:t>
            </w:r>
          </w:p>
        </w:tc>
        <w:tc>
          <w:tcPr>
            <w:tcW w:w="720" w:type="dxa"/>
          </w:tcPr>
          <w:p w:rsidR="001949F2" w:rsidRDefault="001949F2" w:rsidP="00801C02">
            <w:pPr>
              <w:tabs>
                <w:tab w:val="left" w:pos="10692"/>
              </w:tabs>
              <w:ind w:left="-108" w:right="-108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:rsidR="001949F2" w:rsidRDefault="001949F2" w:rsidP="00801C02">
            <w:pPr>
              <w:tabs>
                <w:tab w:val="left" w:pos="10692"/>
              </w:tabs>
              <w:ind w:left="-108" w:right="-108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:rsidR="001A2BA2" w:rsidRDefault="001A2BA2" w:rsidP="00801C02">
            <w:pPr>
              <w:tabs>
                <w:tab w:val="left" w:pos="10692"/>
              </w:tabs>
              <w:ind w:left="-108" w:right="-108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Date: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1A2BA2" w:rsidRDefault="001A2BA2" w:rsidP="00801C02">
            <w:pPr>
              <w:tabs>
                <w:tab w:val="left" w:pos="10692"/>
              </w:tabs>
              <w:ind w:left="-108" w:right="-108"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</w:tc>
      </w:tr>
    </w:tbl>
    <w:p w:rsidR="00AA2A7F" w:rsidRDefault="00AA2A7F" w:rsidP="00265D28">
      <w:pPr>
        <w:ind w:right="720"/>
        <w:rPr>
          <w:rFonts w:ascii="Arial" w:hAnsi="Arial"/>
          <w:b/>
          <w:i/>
          <w:sz w:val="18"/>
          <w:szCs w:val="18"/>
        </w:rPr>
      </w:pPr>
    </w:p>
    <w:p w:rsidR="00AA2A7F" w:rsidRDefault="00AA2A7F" w:rsidP="00265D28">
      <w:pPr>
        <w:ind w:right="720"/>
        <w:rPr>
          <w:rFonts w:ascii="Arial" w:hAnsi="Arial"/>
          <w:b/>
          <w:i/>
          <w:sz w:val="18"/>
          <w:szCs w:val="18"/>
        </w:rPr>
      </w:pPr>
    </w:p>
    <w:p w:rsidR="00AA2A7F" w:rsidRDefault="00AA2A7F" w:rsidP="00265D28">
      <w:pPr>
        <w:ind w:right="720"/>
        <w:rPr>
          <w:rFonts w:ascii="Arial" w:hAnsi="Arial"/>
          <w:b/>
          <w:i/>
          <w:sz w:val="18"/>
          <w:szCs w:val="18"/>
        </w:rPr>
      </w:pPr>
    </w:p>
    <w:p w:rsidR="00824CE2" w:rsidRPr="0038666F" w:rsidRDefault="001A2BA2" w:rsidP="00265D28">
      <w:pPr>
        <w:ind w:right="720"/>
        <w:rPr>
          <w:rFonts w:ascii="Calibri" w:hAnsi="Calibri" w:cs="Times New Roman"/>
          <w:b/>
          <w:color w:val="002060"/>
          <w:sz w:val="16"/>
          <w:szCs w:val="16"/>
        </w:rPr>
      </w:pPr>
      <w:r>
        <w:rPr>
          <w:rFonts w:ascii="Arial" w:hAnsi="Arial"/>
          <w:b/>
          <w:i/>
          <w:sz w:val="18"/>
          <w:szCs w:val="18"/>
        </w:rPr>
        <w:t xml:space="preserve">NOTE:  </w:t>
      </w:r>
      <w:r w:rsidRPr="0038666F">
        <w:rPr>
          <w:rFonts w:ascii="Arial" w:hAnsi="Arial"/>
          <w:b/>
          <w:i/>
          <w:color w:val="002060"/>
          <w:sz w:val="17"/>
          <w:szCs w:val="17"/>
        </w:rPr>
        <w:t xml:space="preserve">This checklist must be returned to </w:t>
      </w:r>
      <w:proofErr w:type="spellStart"/>
      <w:r w:rsidRPr="0038666F">
        <w:rPr>
          <w:rFonts w:ascii="Arial" w:hAnsi="Arial"/>
          <w:b/>
          <w:i/>
          <w:color w:val="002060"/>
          <w:sz w:val="17"/>
          <w:szCs w:val="17"/>
        </w:rPr>
        <w:t>Melink</w:t>
      </w:r>
      <w:proofErr w:type="spellEnd"/>
      <w:r w:rsidRPr="0038666F">
        <w:rPr>
          <w:rFonts w:ascii="Arial" w:hAnsi="Arial"/>
          <w:b/>
          <w:i/>
          <w:color w:val="002060"/>
          <w:sz w:val="17"/>
          <w:szCs w:val="17"/>
        </w:rPr>
        <w:t xml:space="preserve"> </w:t>
      </w:r>
      <w:r w:rsidR="001949F2">
        <w:rPr>
          <w:rFonts w:ascii="Arial" w:hAnsi="Arial"/>
          <w:b/>
          <w:i/>
          <w:color w:val="002060"/>
          <w:sz w:val="17"/>
          <w:szCs w:val="17"/>
        </w:rPr>
        <w:t xml:space="preserve">by the due date requested to prevent a </w:t>
      </w:r>
      <w:r w:rsidRPr="0038666F">
        <w:rPr>
          <w:rFonts w:ascii="Arial" w:hAnsi="Arial"/>
          <w:b/>
          <w:i/>
          <w:color w:val="C00000"/>
          <w:sz w:val="17"/>
          <w:szCs w:val="17"/>
        </w:rPr>
        <w:t>$450</w:t>
      </w:r>
      <w:r w:rsidRPr="0038666F">
        <w:rPr>
          <w:rFonts w:ascii="Arial" w:hAnsi="Arial"/>
          <w:b/>
          <w:i/>
          <w:color w:val="002060"/>
          <w:sz w:val="17"/>
          <w:szCs w:val="17"/>
        </w:rPr>
        <w:t xml:space="preserve"> </w:t>
      </w:r>
      <w:r w:rsidRPr="0038666F">
        <w:rPr>
          <w:rFonts w:ascii="Arial" w:hAnsi="Arial"/>
          <w:b/>
          <w:i/>
          <w:color w:val="C00000"/>
          <w:sz w:val="17"/>
          <w:szCs w:val="17"/>
        </w:rPr>
        <w:t xml:space="preserve">surcharge </w:t>
      </w:r>
      <w:r w:rsidRPr="0038666F">
        <w:rPr>
          <w:rFonts w:ascii="Arial" w:hAnsi="Arial"/>
          <w:b/>
          <w:i/>
          <w:color w:val="002060"/>
          <w:sz w:val="17"/>
          <w:szCs w:val="17"/>
        </w:rPr>
        <w:t xml:space="preserve">for insufficient notice. </w:t>
      </w:r>
      <w:r w:rsidR="001949F2">
        <w:rPr>
          <w:rFonts w:ascii="Arial" w:hAnsi="Arial"/>
          <w:b/>
          <w:i/>
          <w:color w:val="002060"/>
          <w:sz w:val="17"/>
          <w:szCs w:val="17"/>
        </w:rPr>
        <w:t xml:space="preserve">In the event that the Test &amp; Balance cannot be completed within the scheduled timeframe due to site conditions or issues with the installed systems, a revisit to complete the work will be required and additional charges will apply. </w:t>
      </w:r>
    </w:p>
    <w:sectPr w:rsidR="00824CE2" w:rsidRPr="0038666F" w:rsidSect="007F43A8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2165" w:right="360" w:bottom="1080" w:left="360" w:header="360" w:footer="31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ECF" w:rsidRDefault="00EB0ECF">
      <w:r>
        <w:separator/>
      </w:r>
    </w:p>
  </w:endnote>
  <w:endnote w:type="continuationSeparator" w:id="0">
    <w:p w:rsidR="00EB0ECF" w:rsidRDefault="00EB0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A7F" w:rsidRDefault="009C2157">
    <w:pPr>
      <w:pStyle w:val="Footer"/>
    </w:pPr>
    <w:r>
      <w:rPr>
        <w:noProof/>
      </w:rPr>
      <w:drawing>
        <wp:inline distT="0" distB="0" distL="0" distR="0">
          <wp:extent cx="7305675" cy="190500"/>
          <wp:effectExtent l="19050" t="0" r="9525" b="0"/>
          <wp:docPr id="1" name="Picture 1" descr="footerle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oterle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5675" cy="190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A7F" w:rsidRDefault="009C2157" w:rsidP="005E6FB6">
    <w:pPr>
      <w:pStyle w:val="Footer"/>
      <w:ind w:left="-360"/>
    </w:pPr>
    <w:r>
      <w:rPr>
        <w:noProof/>
      </w:rPr>
      <w:drawing>
        <wp:inline distT="0" distB="0" distL="0" distR="0">
          <wp:extent cx="7600950" cy="895350"/>
          <wp:effectExtent l="19050" t="0" r="0" b="0"/>
          <wp:docPr id="3" name="Picture 3" descr="Green_Swoo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reen_Swoos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ECF" w:rsidRDefault="00EB0ECF">
      <w:r>
        <w:separator/>
      </w:r>
    </w:p>
  </w:footnote>
  <w:footnote w:type="continuationSeparator" w:id="0">
    <w:p w:rsidR="00EB0ECF" w:rsidRDefault="00EB0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A7F" w:rsidRDefault="00AA2A7F" w:rsidP="00E22AE2">
    <w:pPr>
      <w:pStyle w:val="Header"/>
      <w:tabs>
        <w:tab w:val="clear" w:pos="8640"/>
      </w:tabs>
    </w:pPr>
  </w:p>
  <w:p w:rsidR="00AA2A7F" w:rsidRPr="00845D12" w:rsidRDefault="00AA2A7F" w:rsidP="00E22AE2">
    <w:pPr>
      <w:pStyle w:val="Header"/>
      <w:tabs>
        <w:tab w:val="clear" w:pos="86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A7F" w:rsidRPr="00D9782E" w:rsidRDefault="009C2157" w:rsidP="00C521E3">
    <w:pPr>
      <w:pStyle w:val="Header"/>
      <w:ind w:left="360"/>
    </w:pPr>
    <w:r>
      <w:rPr>
        <w:noProof/>
      </w:rPr>
      <w:drawing>
        <wp:inline distT="0" distB="0" distL="0" distR="0">
          <wp:extent cx="4419600" cy="1085850"/>
          <wp:effectExtent l="19050" t="0" r="0" b="0"/>
          <wp:docPr id="2" name="Picture 2" descr="Melink_Logo_Final_with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link_Logo_Final_withtagl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3C5C"/>
    <w:multiLevelType w:val="hybridMultilevel"/>
    <w:tmpl w:val="A98E31EE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D295ECC"/>
    <w:multiLevelType w:val="hybridMultilevel"/>
    <w:tmpl w:val="546ACA1A"/>
    <w:lvl w:ilvl="0" w:tplc="B658E5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9C0E41"/>
    <w:multiLevelType w:val="hybridMultilevel"/>
    <w:tmpl w:val="161C906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615664D"/>
    <w:multiLevelType w:val="hybridMultilevel"/>
    <w:tmpl w:val="2E888BFA"/>
    <w:lvl w:ilvl="0" w:tplc="2ACE6DE6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108EB2A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CDE2C0B"/>
    <w:multiLevelType w:val="hybridMultilevel"/>
    <w:tmpl w:val="9DA6940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2C217FF"/>
    <w:multiLevelType w:val="hybridMultilevel"/>
    <w:tmpl w:val="B396298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4435964"/>
    <w:multiLevelType w:val="hybridMultilevel"/>
    <w:tmpl w:val="12B406C4"/>
    <w:lvl w:ilvl="0" w:tplc="2ACE6DE6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561333"/>
    <w:multiLevelType w:val="hybridMultilevel"/>
    <w:tmpl w:val="E898CB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E7129A6"/>
    <w:multiLevelType w:val="hybridMultilevel"/>
    <w:tmpl w:val="C58E91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A3215D8"/>
    <w:multiLevelType w:val="hybridMultilevel"/>
    <w:tmpl w:val="499074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AD46970"/>
    <w:multiLevelType w:val="hybridMultilevel"/>
    <w:tmpl w:val="956009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D2D097A"/>
    <w:multiLevelType w:val="multilevel"/>
    <w:tmpl w:val="E898CBF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7"/>
  </w:num>
  <w:num w:numId="7">
    <w:abstractNumId w:val="11"/>
  </w:num>
  <w:num w:numId="8">
    <w:abstractNumId w:val="4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D12"/>
    <w:rsid w:val="00000F9E"/>
    <w:rsid w:val="00001464"/>
    <w:rsid w:val="00027D50"/>
    <w:rsid w:val="000304A0"/>
    <w:rsid w:val="000C4C24"/>
    <w:rsid w:val="000D7A2A"/>
    <w:rsid w:val="000E073A"/>
    <w:rsid w:val="000E10DC"/>
    <w:rsid w:val="000E33F6"/>
    <w:rsid w:val="001008A9"/>
    <w:rsid w:val="001949F2"/>
    <w:rsid w:val="001A120E"/>
    <w:rsid w:val="001A2BA2"/>
    <w:rsid w:val="001C6A38"/>
    <w:rsid w:val="00231C9C"/>
    <w:rsid w:val="00265D28"/>
    <w:rsid w:val="002B079F"/>
    <w:rsid w:val="002D171F"/>
    <w:rsid w:val="002D7422"/>
    <w:rsid w:val="00360A45"/>
    <w:rsid w:val="00372B3F"/>
    <w:rsid w:val="0038666F"/>
    <w:rsid w:val="0039353C"/>
    <w:rsid w:val="003A6130"/>
    <w:rsid w:val="003D2D66"/>
    <w:rsid w:val="003F653F"/>
    <w:rsid w:val="00420A06"/>
    <w:rsid w:val="00421074"/>
    <w:rsid w:val="00447CBE"/>
    <w:rsid w:val="0049774C"/>
    <w:rsid w:val="004C4189"/>
    <w:rsid w:val="004E7F43"/>
    <w:rsid w:val="005263AE"/>
    <w:rsid w:val="005443DE"/>
    <w:rsid w:val="005A0EE3"/>
    <w:rsid w:val="005D6B98"/>
    <w:rsid w:val="005E6FB6"/>
    <w:rsid w:val="00614B13"/>
    <w:rsid w:val="00627C35"/>
    <w:rsid w:val="00633F1F"/>
    <w:rsid w:val="006C66DF"/>
    <w:rsid w:val="006D4128"/>
    <w:rsid w:val="006F5FD8"/>
    <w:rsid w:val="00706458"/>
    <w:rsid w:val="0073486D"/>
    <w:rsid w:val="00766A54"/>
    <w:rsid w:val="007A3AC5"/>
    <w:rsid w:val="007B38E2"/>
    <w:rsid w:val="007F43A8"/>
    <w:rsid w:val="00801C02"/>
    <w:rsid w:val="00802507"/>
    <w:rsid w:val="008154B3"/>
    <w:rsid w:val="00824CE2"/>
    <w:rsid w:val="00845D12"/>
    <w:rsid w:val="0086421E"/>
    <w:rsid w:val="008D10E4"/>
    <w:rsid w:val="008E075C"/>
    <w:rsid w:val="00943E7D"/>
    <w:rsid w:val="00983E87"/>
    <w:rsid w:val="009A3D44"/>
    <w:rsid w:val="009B4315"/>
    <w:rsid w:val="009C2157"/>
    <w:rsid w:val="009D3B7B"/>
    <w:rsid w:val="009E0212"/>
    <w:rsid w:val="00A0766E"/>
    <w:rsid w:val="00A1736D"/>
    <w:rsid w:val="00A1740A"/>
    <w:rsid w:val="00A27CE9"/>
    <w:rsid w:val="00A653C8"/>
    <w:rsid w:val="00AA2A7F"/>
    <w:rsid w:val="00AF473C"/>
    <w:rsid w:val="00B1121C"/>
    <w:rsid w:val="00B170A9"/>
    <w:rsid w:val="00B36BD6"/>
    <w:rsid w:val="00B433CC"/>
    <w:rsid w:val="00B45EBA"/>
    <w:rsid w:val="00B73F62"/>
    <w:rsid w:val="00B819D5"/>
    <w:rsid w:val="00B85192"/>
    <w:rsid w:val="00BB441E"/>
    <w:rsid w:val="00BD6425"/>
    <w:rsid w:val="00BE5224"/>
    <w:rsid w:val="00C3670D"/>
    <w:rsid w:val="00C521E3"/>
    <w:rsid w:val="00D317EF"/>
    <w:rsid w:val="00D31B98"/>
    <w:rsid w:val="00D45D27"/>
    <w:rsid w:val="00D71346"/>
    <w:rsid w:val="00D85898"/>
    <w:rsid w:val="00D9782E"/>
    <w:rsid w:val="00DE21B1"/>
    <w:rsid w:val="00DF16A2"/>
    <w:rsid w:val="00DF6650"/>
    <w:rsid w:val="00E0673A"/>
    <w:rsid w:val="00E22AE2"/>
    <w:rsid w:val="00EB0ECF"/>
    <w:rsid w:val="00F6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0F9E"/>
    <w:rPr>
      <w:rFonts w:ascii="Tahoma" w:hAnsi="Tahoma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5D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5D1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45D12"/>
    <w:rPr>
      <w:rFonts w:cs="Tahoma"/>
      <w:sz w:val="16"/>
      <w:szCs w:val="16"/>
    </w:rPr>
  </w:style>
  <w:style w:type="character" w:styleId="Hyperlink">
    <w:name w:val="Hyperlink"/>
    <w:rsid w:val="00FC4144"/>
    <w:rPr>
      <w:color w:val="0000FF"/>
      <w:u w:val="single"/>
    </w:rPr>
  </w:style>
  <w:style w:type="paragraph" w:customStyle="1" w:styleId="BasicParagraph">
    <w:name w:val="[Basic Paragraph]"/>
    <w:basedOn w:val="Normal"/>
    <w:uiPriority w:val="99"/>
    <w:rsid w:val="0049236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table" w:styleId="ColorfulGrid-Accent3">
    <w:name w:val="Colorful Grid Accent 3"/>
    <w:basedOn w:val="TableNormal"/>
    <w:uiPriority w:val="60"/>
    <w:qFormat/>
    <w:rsid w:val="00825D97"/>
    <w:rPr>
      <w:rFonts w:ascii="Cambria" w:hAnsi="Cambria"/>
      <w:color w:val="365F91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NoSpacing1">
    <w:name w:val="No Spacing1"/>
    <w:link w:val="NoSpacingChar"/>
    <w:qFormat/>
    <w:rsid w:val="00825D97"/>
    <w:rPr>
      <w:rFonts w:ascii="PMingLiU" w:hAnsi="PMingLiU"/>
      <w:sz w:val="22"/>
      <w:szCs w:val="22"/>
    </w:rPr>
  </w:style>
  <w:style w:type="character" w:customStyle="1" w:styleId="NoSpacingChar">
    <w:name w:val="No Spacing Char"/>
    <w:link w:val="NoSpacing1"/>
    <w:rsid w:val="00825D97"/>
    <w:rPr>
      <w:rFonts w:ascii="PMingLiU" w:hAnsi="PMingLiU"/>
      <w:sz w:val="22"/>
      <w:szCs w:val="22"/>
      <w:lang w:val="en-US" w:eastAsia="en-US" w:bidi="ar-SA"/>
    </w:rPr>
  </w:style>
  <w:style w:type="character" w:customStyle="1" w:styleId="HeaderChar">
    <w:name w:val="Header Char"/>
    <w:link w:val="Header"/>
    <w:uiPriority w:val="99"/>
    <w:rsid w:val="00825D97"/>
    <w:rPr>
      <w:rFonts w:ascii="Tahoma" w:hAnsi="Tahoma" w:cs="Arial"/>
      <w:sz w:val="24"/>
      <w:szCs w:val="24"/>
    </w:rPr>
  </w:style>
  <w:style w:type="paragraph" w:styleId="Title">
    <w:name w:val="Title"/>
    <w:basedOn w:val="Normal"/>
    <w:link w:val="TitleChar"/>
    <w:qFormat/>
    <w:rsid w:val="0040228C"/>
    <w:pPr>
      <w:jc w:val="center"/>
    </w:pPr>
    <w:rPr>
      <w:rFonts w:ascii="Times New Roman" w:hAnsi="Times New Roman" w:cs="Times New Roman"/>
      <w:b/>
      <w:szCs w:val="20"/>
    </w:rPr>
  </w:style>
  <w:style w:type="character" w:customStyle="1" w:styleId="TitleChar">
    <w:name w:val="Title Char"/>
    <w:link w:val="Title"/>
    <w:rsid w:val="0040228C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0F9E"/>
    <w:rPr>
      <w:rFonts w:ascii="Tahoma" w:hAnsi="Tahoma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5D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5D1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45D12"/>
    <w:rPr>
      <w:rFonts w:cs="Tahoma"/>
      <w:sz w:val="16"/>
      <w:szCs w:val="16"/>
    </w:rPr>
  </w:style>
  <w:style w:type="character" w:styleId="Hyperlink">
    <w:name w:val="Hyperlink"/>
    <w:rsid w:val="00FC4144"/>
    <w:rPr>
      <w:color w:val="0000FF"/>
      <w:u w:val="single"/>
    </w:rPr>
  </w:style>
  <w:style w:type="paragraph" w:customStyle="1" w:styleId="BasicParagraph">
    <w:name w:val="[Basic Paragraph]"/>
    <w:basedOn w:val="Normal"/>
    <w:uiPriority w:val="99"/>
    <w:rsid w:val="0049236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table" w:styleId="ColorfulGrid-Accent3">
    <w:name w:val="Colorful Grid Accent 3"/>
    <w:basedOn w:val="TableNormal"/>
    <w:uiPriority w:val="60"/>
    <w:qFormat/>
    <w:rsid w:val="00825D97"/>
    <w:rPr>
      <w:rFonts w:ascii="Cambria" w:hAnsi="Cambria"/>
      <w:color w:val="365F91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NoSpacing1">
    <w:name w:val="No Spacing1"/>
    <w:link w:val="NoSpacingChar"/>
    <w:qFormat/>
    <w:rsid w:val="00825D97"/>
    <w:rPr>
      <w:rFonts w:ascii="PMingLiU" w:hAnsi="PMingLiU"/>
      <w:sz w:val="22"/>
      <w:szCs w:val="22"/>
    </w:rPr>
  </w:style>
  <w:style w:type="character" w:customStyle="1" w:styleId="NoSpacingChar">
    <w:name w:val="No Spacing Char"/>
    <w:link w:val="NoSpacing1"/>
    <w:rsid w:val="00825D97"/>
    <w:rPr>
      <w:rFonts w:ascii="PMingLiU" w:hAnsi="PMingLiU"/>
      <w:sz w:val="22"/>
      <w:szCs w:val="22"/>
      <w:lang w:val="en-US" w:eastAsia="en-US" w:bidi="ar-SA"/>
    </w:rPr>
  </w:style>
  <w:style w:type="character" w:customStyle="1" w:styleId="HeaderChar">
    <w:name w:val="Header Char"/>
    <w:link w:val="Header"/>
    <w:uiPriority w:val="99"/>
    <w:rsid w:val="00825D97"/>
    <w:rPr>
      <w:rFonts w:ascii="Tahoma" w:hAnsi="Tahoma" w:cs="Arial"/>
      <w:sz w:val="24"/>
      <w:szCs w:val="24"/>
    </w:rPr>
  </w:style>
  <w:style w:type="paragraph" w:styleId="Title">
    <w:name w:val="Title"/>
    <w:basedOn w:val="Normal"/>
    <w:link w:val="TitleChar"/>
    <w:qFormat/>
    <w:rsid w:val="0040228C"/>
    <w:pPr>
      <w:jc w:val="center"/>
    </w:pPr>
    <w:rPr>
      <w:rFonts w:ascii="Times New Roman" w:hAnsi="Times New Roman" w:cs="Times New Roman"/>
      <w:b/>
      <w:szCs w:val="20"/>
    </w:rPr>
  </w:style>
  <w:style w:type="character" w:customStyle="1" w:styleId="TitleChar">
    <w:name w:val="Title Char"/>
    <w:link w:val="Title"/>
    <w:rsid w:val="0040228C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8080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4614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679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3794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0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791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9688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7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150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7705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7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ogistics@melinkcorp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ogistics@melinkcorp.com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316D6-22BC-47FF-9FA0-9146BA8A9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HVAC Test &amp; Balance Confirmation</vt:lpstr>
    </vt:vector>
  </TitlesOfParts>
  <Company>Hewlett-Packard</Company>
  <LinksUpToDate>false</LinksUpToDate>
  <CharactersWithSpaces>2428</CharactersWithSpaces>
  <SharedDoc>false</SharedDoc>
  <HLinks>
    <vt:vector size="12" baseType="variant">
      <vt:variant>
        <vt:i4>4128768</vt:i4>
      </vt:variant>
      <vt:variant>
        <vt:i4>3</vt:i4>
      </vt:variant>
      <vt:variant>
        <vt:i4>0</vt:i4>
      </vt:variant>
      <vt:variant>
        <vt:i4>5</vt:i4>
      </vt:variant>
      <vt:variant>
        <vt:lpwstr>mailto:logistics@melinkcorp.com</vt:lpwstr>
      </vt:variant>
      <vt:variant>
        <vt:lpwstr/>
      </vt:variant>
      <vt:variant>
        <vt:i4>4128768</vt:i4>
      </vt:variant>
      <vt:variant>
        <vt:i4>0</vt:i4>
      </vt:variant>
      <vt:variant>
        <vt:i4>0</vt:i4>
      </vt:variant>
      <vt:variant>
        <vt:i4>5</vt:i4>
      </vt:variant>
      <vt:variant>
        <vt:lpwstr>mailto:logistics@melinkcorp.com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HVAC Test &amp; Balance Confirmation</dc:title>
  <dc:creator>Matt Baer</dc:creator>
  <cp:lastModifiedBy>Colin Lauer</cp:lastModifiedBy>
  <cp:revision>2</cp:revision>
  <cp:lastPrinted>2011-01-04T19:38:00Z</cp:lastPrinted>
  <dcterms:created xsi:type="dcterms:W3CDTF">2016-10-11T14:24:00Z</dcterms:created>
  <dcterms:modified xsi:type="dcterms:W3CDTF">2016-10-11T14:24:00Z</dcterms:modified>
</cp:coreProperties>
</file>